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2B20" w14:textId="2D416ED5" w:rsidR="00CF1110" w:rsidRDefault="00CF1110" w:rsidP="00CF1110">
      <w:pPr>
        <w:ind w:left="284" w:hanging="360"/>
      </w:pPr>
      <w:r w:rsidRPr="00161A1E">
        <w:rPr>
          <w:b/>
          <w:bCs/>
          <w:u w:val="single"/>
        </w:rPr>
        <w:t>DATOS PRINCIPALES DE LA AFILIACIÓN A LA SEGURIDAD SOCIAL</w:t>
      </w:r>
      <w:r>
        <w:rPr>
          <w:b/>
          <w:bCs/>
          <w:u w:val="single"/>
        </w:rPr>
        <w:t xml:space="preserve">. ABRIL </w:t>
      </w:r>
      <w:r w:rsidRPr="00161A1E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</w:p>
    <w:p w14:paraId="5AA5B43F" w14:textId="77777777" w:rsidR="00CF1110" w:rsidRDefault="00CF1110" w:rsidP="00CF1110">
      <w:pPr>
        <w:pStyle w:val="Prrafodelista"/>
      </w:pPr>
    </w:p>
    <w:p w14:paraId="3EF1BCDF" w14:textId="12EE42AA" w:rsidR="00083AB0" w:rsidRDefault="00CF1110" w:rsidP="00F10741">
      <w:pPr>
        <w:pStyle w:val="Prrafodelista"/>
        <w:numPr>
          <w:ilvl w:val="0"/>
          <w:numId w:val="1"/>
        </w:numPr>
      </w:pPr>
      <w:r>
        <w:t xml:space="preserve">La creación de empleo </w:t>
      </w:r>
      <w:r w:rsidR="00083AB0" w:rsidRPr="008449AC">
        <w:rPr>
          <w:b/>
          <w:bCs/>
        </w:rPr>
        <w:t>marca un nuevo techo</w:t>
      </w:r>
      <w:r w:rsidR="00083AB0">
        <w:t xml:space="preserve"> al sobrepasar los 22,1 millones de afiliados en </w:t>
      </w:r>
      <w:r w:rsidR="00412272">
        <w:t xml:space="preserve">la </w:t>
      </w:r>
      <w:r w:rsidR="00083AB0">
        <w:t>serie origina</w:t>
      </w:r>
      <w:r w:rsidR="00412272">
        <w:t>l</w:t>
      </w:r>
    </w:p>
    <w:p w14:paraId="22160F0C" w14:textId="77777777" w:rsidR="00083AB0" w:rsidRDefault="00083AB0" w:rsidP="00083AB0">
      <w:pPr>
        <w:pStyle w:val="Prrafodelista"/>
      </w:pPr>
    </w:p>
    <w:p w14:paraId="750E8D94" w14:textId="2E1998C8" w:rsidR="00083AB0" w:rsidRDefault="00083AB0" w:rsidP="00083AB0">
      <w:pPr>
        <w:pStyle w:val="Prrafodelista"/>
        <w:numPr>
          <w:ilvl w:val="0"/>
          <w:numId w:val="1"/>
        </w:numPr>
      </w:pPr>
      <w:r>
        <w:t xml:space="preserve">Son 223.685 afiliados más respecto a marzo (la tercera mayor subida de la serie) y 517.192 más que hace un año en la serie original, hasta </w:t>
      </w:r>
      <w:r w:rsidR="00412272">
        <w:t>alcanzar un</w:t>
      </w:r>
      <w:r>
        <w:t xml:space="preserve"> total de </w:t>
      </w:r>
      <w:r w:rsidRPr="008449AC">
        <w:rPr>
          <w:b/>
          <w:bCs/>
        </w:rPr>
        <w:t>22.105.831 afiliados, máximo histórico</w:t>
      </w:r>
    </w:p>
    <w:p w14:paraId="4A5A635F" w14:textId="77777777" w:rsidR="00083AB0" w:rsidRDefault="00083AB0" w:rsidP="00083AB0">
      <w:pPr>
        <w:pStyle w:val="Prrafodelista"/>
      </w:pPr>
    </w:p>
    <w:p w14:paraId="08A3100D" w14:textId="61837001" w:rsidR="00083AB0" w:rsidRDefault="008449AC" w:rsidP="00083AB0">
      <w:pPr>
        <w:pStyle w:val="Prrafodelista"/>
        <w:numPr>
          <w:ilvl w:val="1"/>
          <w:numId w:val="1"/>
        </w:numPr>
      </w:pPr>
      <w:r>
        <w:t xml:space="preserve">El </w:t>
      </w:r>
      <w:r w:rsidRPr="008449AC">
        <w:rPr>
          <w:b/>
          <w:bCs/>
        </w:rPr>
        <w:t>número de autónomos alcanza</w:t>
      </w:r>
      <w:r w:rsidR="00083AB0" w:rsidRPr="008449AC">
        <w:rPr>
          <w:b/>
          <w:bCs/>
        </w:rPr>
        <w:t xml:space="preserve"> su cota más alta con 3.444.973</w:t>
      </w:r>
      <w:r w:rsidR="00083AB0">
        <w:t xml:space="preserve"> afiliados. Son +15.439 con respecto a marzo y +42.775 en términos interanuales</w:t>
      </w:r>
    </w:p>
    <w:p w14:paraId="10C873C9" w14:textId="77777777" w:rsidR="00083AB0" w:rsidRDefault="00083AB0" w:rsidP="00083AB0">
      <w:pPr>
        <w:pStyle w:val="Prrafodelista"/>
      </w:pPr>
    </w:p>
    <w:p w14:paraId="10E8A52C" w14:textId="3BCD0038" w:rsidR="00083AB0" w:rsidRDefault="00412272" w:rsidP="00F10741">
      <w:pPr>
        <w:pStyle w:val="Prrafodelista"/>
        <w:numPr>
          <w:ilvl w:val="0"/>
          <w:numId w:val="1"/>
        </w:numPr>
      </w:pPr>
      <w:r>
        <w:t>Si se descuenta</w:t>
      </w:r>
      <w:r w:rsidR="00083AB0">
        <w:t xml:space="preserve"> la estacionalidad y el efecto calendario, </w:t>
      </w:r>
      <w:r w:rsidR="008449AC">
        <w:t xml:space="preserve">la serie </w:t>
      </w:r>
      <w:r w:rsidR="00083AB0">
        <w:t xml:space="preserve">acumula </w:t>
      </w:r>
      <w:r w:rsidR="00083AB0" w:rsidRPr="008449AC">
        <w:rPr>
          <w:b/>
          <w:bCs/>
        </w:rPr>
        <w:t>63 meses consecutivos de creación de empleo</w:t>
      </w:r>
      <w:r>
        <w:t xml:space="preserve"> </w:t>
      </w:r>
    </w:p>
    <w:p w14:paraId="709AF999" w14:textId="77777777" w:rsidR="00083AB0" w:rsidRDefault="00083AB0" w:rsidP="00083AB0">
      <w:pPr>
        <w:pStyle w:val="Prrafodelista"/>
      </w:pPr>
    </w:p>
    <w:p w14:paraId="292FA93C" w14:textId="50CD2834" w:rsidR="00F10741" w:rsidRDefault="00CF1110" w:rsidP="00083AB0">
      <w:pPr>
        <w:pStyle w:val="Prrafodelista"/>
        <w:numPr>
          <w:ilvl w:val="1"/>
          <w:numId w:val="1"/>
        </w:numPr>
      </w:pPr>
      <w:r>
        <w:t xml:space="preserve">Superada la barrera de los 22 millones de afiliados </w:t>
      </w:r>
      <w:r w:rsidR="00F10741">
        <w:t>e</w:t>
      </w:r>
      <w:r w:rsidR="006118D6">
        <w:t>n el mes de marzo</w:t>
      </w:r>
      <w:r w:rsidR="00F10741">
        <w:t xml:space="preserve"> </w:t>
      </w:r>
      <w:r>
        <w:t xml:space="preserve">en la serie desestacionalizada; </w:t>
      </w:r>
      <w:r w:rsidR="005E561D">
        <w:t xml:space="preserve">este mes el registro alcanza los </w:t>
      </w:r>
      <w:r>
        <w:t>22</w:t>
      </w:r>
      <w:r w:rsidR="00F10741">
        <w:t>.052.285</w:t>
      </w:r>
      <w:r w:rsidR="005E561D">
        <w:t xml:space="preserve">, tras </w:t>
      </w:r>
      <w:r>
        <w:t xml:space="preserve">sumar </w:t>
      </w:r>
      <w:r w:rsidR="00F10741">
        <w:t xml:space="preserve">41.753 </w:t>
      </w:r>
      <w:r>
        <w:t xml:space="preserve">afiliados en el último mes y </w:t>
      </w:r>
      <w:r w:rsidR="0091568D">
        <w:t xml:space="preserve">520.222 </w:t>
      </w:r>
      <w:r w:rsidRPr="00F10741">
        <w:t>en</w:t>
      </w:r>
      <w:r>
        <w:t xml:space="preserve"> términos inte</w:t>
      </w:r>
      <w:r w:rsidR="00F10741">
        <w:t>r</w:t>
      </w:r>
      <w:r>
        <w:t>anuales</w:t>
      </w:r>
      <w:r w:rsidR="00083AB0">
        <w:t xml:space="preserve">. Son </w:t>
      </w:r>
      <w:r w:rsidR="00FC3C96">
        <w:t xml:space="preserve">2.264.612 </w:t>
      </w:r>
      <w:r w:rsidR="00083AB0">
        <w:t>afiliados más que antes de la reforma laboral</w:t>
      </w:r>
    </w:p>
    <w:p w14:paraId="362C1BED" w14:textId="77777777" w:rsidR="00F10741" w:rsidRDefault="00F10741" w:rsidP="00F10741">
      <w:pPr>
        <w:pStyle w:val="Prrafodelista"/>
      </w:pPr>
    </w:p>
    <w:p w14:paraId="10528386" w14:textId="27F1558A" w:rsidR="00EA4061" w:rsidRDefault="00F10741" w:rsidP="00412272">
      <w:pPr>
        <w:pStyle w:val="Prrafodelista"/>
        <w:numPr>
          <w:ilvl w:val="0"/>
          <w:numId w:val="1"/>
        </w:numPr>
        <w:spacing w:before="120" w:after="240" w:line="259" w:lineRule="auto"/>
        <w:contextualSpacing w:val="0"/>
        <w:jc w:val="both"/>
      </w:pPr>
      <w:r w:rsidRPr="0091568D">
        <w:t>L</w:t>
      </w:r>
      <w:r w:rsidR="0091568D">
        <w:t xml:space="preserve">a serie diaria </w:t>
      </w:r>
      <w:r w:rsidR="0091568D" w:rsidRPr="0091568D">
        <w:t>se mantiene</w:t>
      </w:r>
      <w:r w:rsidR="0091568D">
        <w:t xml:space="preserve"> con registros</w:t>
      </w:r>
      <w:r w:rsidR="0091568D" w:rsidRPr="0091568D">
        <w:t xml:space="preserve"> por encima de los 22 millones de afiliados desde el día 7 de abril hasta el día 30</w:t>
      </w:r>
      <w:r w:rsidR="0091568D">
        <w:t>, último día del mes</w:t>
      </w:r>
      <w:r w:rsidR="008449AC" w:rsidRPr="008449AC">
        <w:rPr>
          <w:b/>
          <w:bCs/>
        </w:rPr>
        <w:t>. Entre el 27 y 29 sobrepasa los 22,2 millones</w:t>
      </w:r>
    </w:p>
    <w:p w14:paraId="4849AFA2" w14:textId="5E378540" w:rsidR="00E36877" w:rsidRDefault="00E36877" w:rsidP="00E36877">
      <w:pPr>
        <w:pStyle w:val="Prrafodelista"/>
        <w:numPr>
          <w:ilvl w:val="0"/>
          <w:numId w:val="1"/>
        </w:numPr>
      </w:pPr>
      <w:r>
        <w:t xml:space="preserve">El </w:t>
      </w:r>
      <w:r w:rsidRPr="008449AC">
        <w:rPr>
          <w:b/>
          <w:bCs/>
        </w:rPr>
        <w:t xml:space="preserve">empleo femenino </w:t>
      </w:r>
      <w:r w:rsidR="00083AB0" w:rsidRPr="008449AC">
        <w:rPr>
          <w:b/>
          <w:bCs/>
        </w:rPr>
        <w:t>se sitúa en su nivel más alto</w:t>
      </w:r>
      <w:r w:rsidR="00083AB0">
        <w:t xml:space="preserve"> al registrar </w:t>
      </w:r>
      <w:r w:rsidR="006E1083" w:rsidRPr="008449AC">
        <w:rPr>
          <w:b/>
          <w:bCs/>
        </w:rPr>
        <w:t>10.489</w:t>
      </w:r>
      <w:r w:rsidR="00A62145" w:rsidRPr="008449AC">
        <w:rPr>
          <w:b/>
          <w:bCs/>
        </w:rPr>
        <w:t xml:space="preserve">.362 afiliadas </w:t>
      </w:r>
      <w:r w:rsidR="00083AB0" w:rsidRPr="008449AC">
        <w:rPr>
          <w:b/>
          <w:bCs/>
        </w:rPr>
        <w:t>de media en abril</w:t>
      </w:r>
      <w:r>
        <w:t xml:space="preserve">. </w:t>
      </w:r>
      <w:r w:rsidR="00083AB0">
        <w:t>Así alcanza su proporción más elevada</w:t>
      </w:r>
      <w:r>
        <w:t xml:space="preserve"> </w:t>
      </w:r>
      <w:r w:rsidR="00083AB0">
        <w:t>(</w:t>
      </w:r>
      <w:r>
        <w:t>47,5% del total de la ocupación</w:t>
      </w:r>
      <w:r w:rsidR="00083AB0">
        <w:t>)</w:t>
      </w:r>
      <w:r>
        <w:t xml:space="preserve">. </w:t>
      </w:r>
      <w:r w:rsidR="00083AB0">
        <w:t xml:space="preserve">En el último año hay </w:t>
      </w:r>
      <w:r>
        <w:t>250.821 mujeres más en el último año</w:t>
      </w:r>
      <w:r w:rsidR="00412272">
        <w:t xml:space="preserve">, lo que se traduce en una mejora del </w:t>
      </w:r>
      <w:r w:rsidR="00945E01">
        <w:t>21,1</w:t>
      </w:r>
      <w:r w:rsidR="00412272">
        <w:t xml:space="preserve">% desde </w:t>
      </w:r>
      <w:r w:rsidR="00945E01">
        <w:t>el 2018</w:t>
      </w:r>
    </w:p>
    <w:p w14:paraId="2DC94C8E" w14:textId="77777777" w:rsidR="009F0236" w:rsidRDefault="009F0236" w:rsidP="009F0236">
      <w:pPr>
        <w:pStyle w:val="Prrafodelista"/>
      </w:pPr>
    </w:p>
    <w:p w14:paraId="457B7F23" w14:textId="30FEDBC1" w:rsidR="009F0236" w:rsidRDefault="00083AB0" w:rsidP="00E36877">
      <w:pPr>
        <w:pStyle w:val="Prrafodelista"/>
        <w:numPr>
          <w:ilvl w:val="0"/>
          <w:numId w:val="1"/>
        </w:numPr>
      </w:pPr>
      <w:r>
        <w:t>E</w:t>
      </w:r>
      <w:r w:rsidR="009F0236">
        <w:t xml:space="preserve">l </w:t>
      </w:r>
      <w:r w:rsidR="009F0236" w:rsidRPr="008449AC">
        <w:rPr>
          <w:b/>
          <w:bCs/>
        </w:rPr>
        <w:t xml:space="preserve">empleo masculino </w:t>
      </w:r>
      <w:r w:rsidRPr="008449AC">
        <w:rPr>
          <w:b/>
          <w:bCs/>
        </w:rPr>
        <w:t>también está en niveles máximos</w:t>
      </w:r>
      <w:r>
        <w:t xml:space="preserve">: son </w:t>
      </w:r>
      <w:r w:rsidR="009F0236">
        <w:t xml:space="preserve">11.616.469 ocupados; </w:t>
      </w:r>
      <w:r w:rsidR="00D17A7E">
        <w:t>266.371</w:t>
      </w:r>
      <w:r>
        <w:t xml:space="preserve"> más que un año antes y </w:t>
      </w:r>
      <w:r w:rsidR="00B512C6">
        <w:t>1.447.473</w:t>
      </w:r>
      <w:r>
        <w:t xml:space="preserve"> más que antes de la reforma laboral</w:t>
      </w:r>
      <w:r w:rsidR="009F0236">
        <w:t xml:space="preserve"> </w:t>
      </w:r>
    </w:p>
    <w:p w14:paraId="63D01755" w14:textId="77777777" w:rsidR="00AF5FE6" w:rsidRDefault="00AF5FE6" w:rsidP="00AF5FE6">
      <w:pPr>
        <w:pStyle w:val="Prrafodelista"/>
      </w:pPr>
    </w:p>
    <w:p w14:paraId="6D459A66" w14:textId="77777777" w:rsidR="00AF5FE6" w:rsidRDefault="00AF5FE6" w:rsidP="00AF5FE6">
      <w:pPr>
        <w:pStyle w:val="Prrafodelista"/>
        <w:numPr>
          <w:ilvl w:val="0"/>
          <w:numId w:val="1"/>
        </w:numPr>
      </w:pPr>
      <w:r>
        <w:t xml:space="preserve">La </w:t>
      </w:r>
      <w:r w:rsidRPr="008449AC">
        <w:rPr>
          <w:b/>
          <w:bCs/>
        </w:rPr>
        <w:t>evolución de los trabajadores extranjeros</w:t>
      </w:r>
      <w:r>
        <w:t xml:space="preserve"> sigue siendo especialmente positiva, con 3.233.241 afiliados, el nivel más alto. De los cuales: 2,7 millones están encuadrados en el Régimen General de la Seguridad Social; y más de medio millón en el RETA</w:t>
      </w:r>
    </w:p>
    <w:p w14:paraId="28050651" w14:textId="77777777" w:rsidR="00AF5FE6" w:rsidRDefault="00AF5FE6" w:rsidP="00AF5FE6">
      <w:pPr>
        <w:pStyle w:val="Prrafodelista"/>
      </w:pPr>
    </w:p>
    <w:p w14:paraId="2F4730B3" w14:textId="77777777" w:rsidR="00083AB0" w:rsidRDefault="00083AB0" w:rsidP="00083AB0">
      <w:pPr>
        <w:pStyle w:val="Prrafodelista"/>
      </w:pPr>
    </w:p>
    <w:p w14:paraId="4584421A" w14:textId="77777777" w:rsidR="00F453D5" w:rsidRDefault="00083AB0" w:rsidP="00F453D5">
      <w:pPr>
        <w:pStyle w:val="Prrafodelista"/>
        <w:numPr>
          <w:ilvl w:val="0"/>
          <w:numId w:val="1"/>
        </w:numPr>
      </w:pPr>
      <w:r>
        <w:lastRenderedPageBreak/>
        <w:t xml:space="preserve">España </w:t>
      </w:r>
      <w:r w:rsidRPr="008449AC">
        <w:rPr>
          <w:b/>
          <w:bCs/>
        </w:rPr>
        <w:t>crea más empleo que los países de su entorno</w:t>
      </w:r>
      <w:r w:rsidR="008449AC">
        <w:rPr>
          <w:b/>
          <w:bCs/>
        </w:rPr>
        <w:t xml:space="preserve"> </w:t>
      </w:r>
      <w:r w:rsidR="008449AC" w:rsidRPr="008449AC">
        <w:t>(el 41%</w:t>
      </w:r>
      <w:r>
        <w:t xml:space="preserve"> </w:t>
      </w:r>
      <w:r w:rsidR="008449AC">
        <w:t xml:space="preserve">del creado en la UE en 2025) </w:t>
      </w:r>
    </w:p>
    <w:p w14:paraId="156E5872" w14:textId="77777777" w:rsidR="007B20DD" w:rsidRDefault="007B20DD" w:rsidP="007B20DD">
      <w:pPr>
        <w:pStyle w:val="Prrafodelista"/>
      </w:pPr>
    </w:p>
    <w:p w14:paraId="74DFF087" w14:textId="76644BCE" w:rsidR="007B20DD" w:rsidRDefault="007B20DD" w:rsidP="007B20DD">
      <w:pPr>
        <w:pStyle w:val="Prrafodelista"/>
        <w:numPr>
          <w:ilvl w:val="0"/>
          <w:numId w:val="1"/>
        </w:numPr>
      </w:pPr>
      <w:r>
        <w:t xml:space="preserve"> La reforma laboral ha impulsado la calidad del empleo y los afiliados con contrato indefinidos alcanzan los </w:t>
      </w:r>
      <w:r w:rsidRPr="00B53FD0">
        <w:rPr>
          <w:b/>
          <w:bCs/>
        </w:rPr>
        <w:t>15.536.063</w:t>
      </w:r>
      <w:r>
        <w:t>, de los que 10.189.138 son contratos indefinido a tiempo completo (65,6%)</w:t>
      </w:r>
    </w:p>
    <w:p w14:paraId="4E1B5631" w14:textId="77777777" w:rsidR="007B20DD" w:rsidRDefault="007B20DD" w:rsidP="007B20DD">
      <w:pPr>
        <w:pStyle w:val="Prrafodelista"/>
      </w:pPr>
      <w:r>
        <w:t xml:space="preserve"> </w:t>
      </w:r>
    </w:p>
    <w:p w14:paraId="09C6660D" w14:textId="42F3BF82" w:rsidR="007B20DD" w:rsidRDefault="007B20DD" w:rsidP="007B20DD">
      <w:pPr>
        <w:pStyle w:val="Prrafodelista"/>
        <w:numPr>
          <w:ilvl w:val="0"/>
          <w:numId w:val="1"/>
        </w:numPr>
      </w:pPr>
      <w:r>
        <w:t xml:space="preserve">Desde </w:t>
      </w:r>
      <w:r w:rsidRPr="00B53FD0">
        <w:rPr>
          <w:b/>
          <w:bCs/>
        </w:rPr>
        <w:t>abril de 2021: hay 4.866.333 más con contrato indefinido</w:t>
      </w:r>
      <w:r>
        <w:t xml:space="preserve"> y 1.847.426 afiliados menos con contrato temporal</w:t>
      </w:r>
    </w:p>
    <w:p w14:paraId="1B45C8CE" w14:textId="77777777" w:rsidR="007B20DD" w:rsidRDefault="007B20DD" w:rsidP="007B20DD">
      <w:pPr>
        <w:pStyle w:val="Prrafodelista"/>
      </w:pPr>
      <w:r>
        <w:t xml:space="preserve"> </w:t>
      </w:r>
    </w:p>
    <w:p w14:paraId="3A87C72E" w14:textId="1D0FB621" w:rsidR="00F453D5" w:rsidRDefault="007B20DD" w:rsidP="007B20DD">
      <w:pPr>
        <w:pStyle w:val="Prrafodelista"/>
        <w:numPr>
          <w:ilvl w:val="0"/>
          <w:numId w:val="1"/>
        </w:numPr>
      </w:pPr>
      <w:r>
        <w:t xml:space="preserve">Cada vez hay </w:t>
      </w:r>
      <w:r w:rsidRPr="00B53FD0">
        <w:rPr>
          <w:b/>
          <w:bCs/>
        </w:rPr>
        <w:t>más empleos estables, con más derechos y mejores salarios.</w:t>
      </w:r>
      <w:r>
        <w:t xml:space="preserve"> El mayor incremento se produce entre los contratos indefinidos con jornada a tiempo completo, con 285.984 más que hace un año</w:t>
      </w:r>
    </w:p>
    <w:sectPr w:rsidR="00F45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3A5F"/>
    <w:multiLevelType w:val="hybridMultilevel"/>
    <w:tmpl w:val="D96EF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5935"/>
    <w:multiLevelType w:val="hybridMultilevel"/>
    <w:tmpl w:val="9AF66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69197">
    <w:abstractNumId w:val="1"/>
  </w:num>
  <w:num w:numId="2" w16cid:durableId="13793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10"/>
    <w:rsid w:val="00083AB0"/>
    <w:rsid w:val="000A1232"/>
    <w:rsid w:val="000B4A06"/>
    <w:rsid w:val="0015131A"/>
    <w:rsid w:val="002D529F"/>
    <w:rsid w:val="0034624C"/>
    <w:rsid w:val="003954AC"/>
    <w:rsid w:val="003A7887"/>
    <w:rsid w:val="003C2921"/>
    <w:rsid w:val="00412272"/>
    <w:rsid w:val="004862A4"/>
    <w:rsid w:val="004A56F4"/>
    <w:rsid w:val="005E561D"/>
    <w:rsid w:val="006118D6"/>
    <w:rsid w:val="00684D0B"/>
    <w:rsid w:val="006C3F65"/>
    <w:rsid w:val="006E1083"/>
    <w:rsid w:val="00720CD7"/>
    <w:rsid w:val="007743D2"/>
    <w:rsid w:val="007B20DD"/>
    <w:rsid w:val="007F52E1"/>
    <w:rsid w:val="008449AC"/>
    <w:rsid w:val="008B495D"/>
    <w:rsid w:val="0091568D"/>
    <w:rsid w:val="00945E01"/>
    <w:rsid w:val="009F0236"/>
    <w:rsid w:val="00A62145"/>
    <w:rsid w:val="00A76721"/>
    <w:rsid w:val="00AF5FE6"/>
    <w:rsid w:val="00B512C6"/>
    <w:rsid w:val="00B53FD0"/>
    <w:rsid w:val="00B80663"/>
    <w:rsid w:val="00BF024F"/>
    <w:rsid w:val="00CF1110"/>
    <w:rsid w:val="00D17A7E"/>
    <w:rsid w:val="00D96AA9"/>
    <w:rsid w:val="00DC6100"/>
    <w:rsid w:val="00E36877"/>
    <w:rsid w:val="00EA4061"/>
    <w:rsid w:val="00EF3728"/>
    <w:rsid w:val="00F10741"/>
    <w:rsid w:val="00F453D5"/>
    <w:rsid w:val="00F55E4D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D0FA"/>
  <w15:chartTrackingRefBased/>
  <w15:docId w15:val="{F9B49A52-8713-4B0E-8FC0-6218B1F7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1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1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1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1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1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1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1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11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1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1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1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6dd8ec-1577-4ac3-bcff-9b1b1c87cbbc}" enabled="1" method="Standard" siteId="{a22f907a-53a6-449f-b082-22c03676d7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AYUSO BAENA, LAURA</dc:creator>
  <cp:keywords/>
  <dc:description/>
  <cp:lastModifiedBy>AYUSO BAENA, LAURA</cp:lastModifiedBy>
  <cp:revision>2</cp:revision>
  <dcterms:created xsi:type="dcterms:W3CDTF">2026-05-04T17:57:00Z</dcterms:created>
  <dcterms:modified xsi:type="dcterms:W3CDTF">2026-05-04T17:57:00Z</dcterms:modified>
</cp:coreProperties>
</file>